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1BBE" w:rsidRDefault="002C1BBE" w:rsidP="00477E8A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Проект</w:t>
      </w:r>
    </w:p>
    <w:p w:rsidR="002C1BBE" w:rsidRDefault="002C1BBE" w:rsidP="00477E8A">
      <w:pPr>
        <w:jc w:val="center"/>
        <w:rPr>
          <w:bCs/>
          <w:sz w:val="28"/>
          <w:szCs w:val="28"/>
        </w:rPr>
      </w:pPr>
    </w:p>
    <w:p w:rsidR="002C1BBE" w:rsidRDefault="002C1BBE" w:rsidP="00477E8A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Совет депутатов Кученяевского сельского поселения </w:t>
      </w:r>
    </w:p>
    <w:p w:rsidR="002C1BBE" w:rsidRDefault="002C1BBE" w:rsidP="00477E8A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Ардатовского муниципального района РМ </w:t>
      </w:r>
    </w:p>
    <w:p w:rsidR="002C1BBE" w:rsidRDefault="002C1BBE" w:rsidP="00C1049D">
      <w:pPr>
        <w:ind w:firstLine="72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первого  созыва      </w:t>
      </w:r>
    </w:p>
    <w:p w:rsidR="002C1BBE" w:rsidRDefault="002C1BBE" w:rsidP="00C1049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с.Кученяево</w:t>
      </w:r>
    </w:p>
    <w:p w:rsidR="002C1BBE" w:rsidRDefault="002C1BBE" w:rsidP="00477E8A">
      <w:pPr>
        <w:rPr>
          <w:sz w:val="28"/>
          <w:szCs w:val="28"/>
        </w:rPr>
      </w:pPr>
    </w:p>
    <w:p w:rsidR="002C1BBE" w:rsidRDefault="002C1BBE" w:rsidP="00477E8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РЕШЕНИЕ</w:t>
      </w:r>
    </w:p>
    <w:p w:rsidR="002C1BBE" w:rsidRDefault="002C1BBE" w:rsidP="00477E8A">
      <w:pPr>
        <w:jc w:val="center"/>
        <w:rPr>
          <w:sz w:val="28"/>
          <w:szCs w:val="28"/>
        </w:rPr>
      </w:pPr>
    </w:p>
    <w:p w:rsidR="002C1BBE" w:rsidRDefault="002C1BBE" w:rsidP="00477E8A">
      <w:pPr>
        <w:rPr>
          <w:rFonts w:cs="Tahoma"/>
          <w:sz w:val="28"/>
          <w:szCs w:val="28"/>
        </w:rPr>
      </w:pPr>
      <w:r>
        <w:rPr>
          <w:sz w:val="28"/>
          <w:szCs w:val="28"/>
        </w:rPr>
        <w:t xml:space="preserve">от                  2024 года                                                                           № </w:t>
      </w:r>
    </w:p>
    <w:p w:rsidR="002C1BBE" w:rsidRDefault="002C1BBE" w:rsidP="00477E8A">
      <w:pPr>
        <w:pStyle w:val="NormalWeb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Об утверждении Положения о контрактной системе в сфере закупок товаров, работ, услуг для обеспечения муниципальных нужд Кученяевского сельского поселения Ардатовского муниципального района Республики Мордовия</w:t>
      </w:r>
    </w:p>
    <w:p w:rsidR="002C1BBE" w:rsidRDefault="002C1BBE" w:rsidP="00477E8A">
      <w:pPr>
        <w:pStyle w:val="NormalWeb"/>
        <w:jc w:val="both"/>
      </w:pPr>
      <w:r>
        <w:t> </w:t>
      </w:r>
      <w:r>
        <w:rPr>
          <w:sz w:val="28"/>
          <w:szCs w:val="28"/>
        </w:rPr>
        <w:t xml:space="preserve">В соответствии с параграфом 4 главы 30 Гражданского кодекса Российской Федерации, ст.72 Бюджетного кодекса Российской Федерации, ст. 54 Федерального закона от 06.10.2003 № 131-ФЗ «Об общих принципах организации местного самоуправления в Российской Федерации», </w:t>
      </w:r>
      <w:hyperlink r:id="rId5" w:history="1">
        <w:r>
          <w:rPr>
            <w:rStyle w:val="Hyperlink"/>
            <w:color w:val="auto"/>
            <w:sz w:val="28"/>
            <w:szCs w:val="28"/>
            <w:u w:val="none"/>
          </w:rPr>
          <w:t>Федеральным законом от 05 апреля 2013 года № 44-ФЗ</w:t>
        </w:r>
      </w:hyperlink>
      <w:r>
        <w:rPr>
          <w:sz w:val="28"/>
          <w:szCs w:val="28"/>
        </w:rPr>
        <w:t xml:space="preserve">«О контрактной системе в сфере закупок товаров, работ, услуг для обеспечения государственных и муниципальных нужд», иными федеральными законами, регулирующими отношения, законами Республики Мордовия, регулирующими отношения, связанные с контрактной системой в сфере закупок, руководствуясь Уставом Кученяевского сельского поселения Ардатовского муниципального района Республики Мордовия, </w:t>
      </w:r>
      <w:r>
        <w:rPr>
          <w:rFonts w:cs="Tahoma"/>
          <w:sz w:val="28"/>
          <w:szCs w:val="28"/>
        </w:rPr>
        <w:t xml:space="preserve">Совет депутатов Кученяевского  сельского поселения </w:t>
      </w:r>
      <w:r>
        <w:rPr>
          <w:rFonts w:cs="Tahoma"/>
          <w:bCs/>
          <w:sz w:val="28"/>
          <w:szCs w:val="28"/>
        </w:rPr>
        <w:t xml:space="preserve">Ардатовского муниципального района </w:t>
      </w:r>
      <w:r>
        <w:rPr>
          <w:rFonts w:cs="Tahoma"/>
          <w:sz w:val="28"/>
          <w:szCs w:val="28"/>
        </w:rPr>
        <w:t>решил:</w:t>
      </w:r>
    </w:p>
    <w:p w:rsidR="002C1BBE" w:rsidRDefault="002C1BBE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Положение о контрактной системе в сфере закупок товаров, работ, услуг для обеспечения муниципальных нужд Кученяевского сельского  поселения Ардатовского муниципального района Республики Мордовия (прилагается).</w:t>
      </w:r>
    </w:p>
    <w:p w:rsidR="002C1BBE" w:rsidRDefault="002C1BBE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2. Опубликовать настоящее решение в Информационном бюллетене  Кученяевского сельского поселения и разместить на официальном сайте администрации Кученяевского сельского поселения</w:t>
      </w:r>
    </w:p>
    <w:p w:rsidR="002C1BBE" w:rsidRDefault="002C1BBE" w:rsidP="00477E8A">
      <w:pPr>
        <w:pStyle w:val="NormalWeb"/>
        <w:ind w:firstLine="851"/>
        <w:jc w:val="both"/>
      </w:pPr>
    </w:p>
    <w:p w:rsidR="002C1BBE" w:rsidRDefault="002C1BBE" w:rsidP="00477E8A">
      <w:pPr>
        <w:rPr>
          <w:rFonts w:cs="Tahoma"/>
          <w:sz w:val="28"/>
          <w:szCs w:val="28"/>
        </w:rPr>
      </w:pPr>
      <w:r>
        <w:t> </w:t>
      </w:r>
      <w:r>
        <w:rPr>
          <w:rFonts w:cs="Tahoma"/>
          <w:sz w:val="28"/>
          <w:szCs w:val="28"/>
        </w:rPr>
        <w:t xml:space="preserve">Глава Кученяевского </w:t>
      </w:r>
    </w:p>
    <w:p w:rsidR="002C1BBE" w:rsidRDefault="002C1BBE" w:rsidP="00477E8A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сельского поселения:                                                 В.П.Дугушкин</w:t>
      </w:r>
    </w:p>
    <w:p w:rsidR="002C1BBE" w:rsidRDefault="002C1BBE" w:rsidP="00477E8A">
      <w:pPr>
        <w:pStyle w:val="NormalWeb"/>
      </w:pPr>
    </w:p>
    <w:p w:rsidR="002C1BBE" w:rsidRDefault="002C1BBE" w:rsidP="00477E8A">
      <w:pPr>
        <w:pStyle w:val="NormalWeb"/>
      </w:pPr>
    </w:p>
    <w:p w:rsidR="002C1BBE" w:rsidRDefault="002C1BBE" w:rsidP="00477E8A">
      <w:pPr>
        <w:pStyle w:val="NormalWeb"/>
      </w:pPr>
    </w:p>
    <w:p w:rsidR="002C1BBE" w:rsidRDefault="002C1BBE" w:rsidP="00477E8A">
      <w:pPr>
        <w:pStyle w:val="NormalWeb"/>
      </w:pPr>
    </w:p>
    <w:p w:rsidR="002C1BBE" w:rsidRPr="00477E8A" w:rsidRDefault="002C1BBE" w:rsidP="00477E8A">
      <w:pPr>
        <w:jc w:val="right"/>
        <w:rPr>
          <w:rStyle w:val="a"/>
          <w:b w:val="0"/>
          <w:bCs/>
          <w:color w:val="auto"/>
          <w:sz w:val="28"/>
          <w:szCs w:val="28"/>
        </w:rPr>
      </w:pPr>
      <w:r w:rsidRPr="00477E8A">
        <w:rPr>
          <w:rStyle w:val="a"/>
          <w:b w:val="0"/>
          <w:bCs/>
          <w:color w:val="auto"/>
          <w:sz w:val="28"/>
          <w:szCs w:val="28"/>
        </w:rPr>
        <w:t>Утверждено</w:t>
      </w:r>
      <w:r w:rsidRPr="00477E8A">
        <w:rPr>
          <w:rStyle w:val="a"/>
          <w:b w:val="0"/>
          <w:bCs/>
          <w:color w:val="auto"/>
          <w:sz w:val="28"/>
          <w:szCs w:val="28"/>
        </w:rPr>
        <w:br/>
        <w:t>Решением Совета депутатов</w:t>
      </w:r>
    </w:p>
    <w:p w:rsidR="002C1BBE" w:rsidRPr="00477E8A" w:rsidRDefault="002C1BBE" w:rsidP="00477E8A">
      <w:pPr>
        <w:ind w:firstLine="698"/>
        <w:jc w:val="right"/>
      </w:pPr>
      <w:r>
        <w:rPr>
          <w:rStyle w:val="a"/>
          <w:b w:val="0"/>
          <w:bCs/>
          <w:color w:val="auto"/>
          <w:sz w:val="28"/>
          <w:szCs w:val="28"/>
        </w:rPr>
        <w:t xml:space="preserve">Кученяевского </w:t>
      </w:r>
      <w:r w:rsidRPr="00477E8A">
        <w:rPr>
          <w:rStyle w:val="a"/>
          <w:b w:val="0"/>
          <w:bCs/>
          <w:color w:val="auto"/>
          <w:sz w:val="28"/>
          <w:szCs w:val="28"/>
        </w:rPr>
        <w:t>сельского поселения</w:t>
      </w:r>
      <w:r w:rsidRPr="00477E8A">
        <w:rPr>
          <w:rStyle w:val="a"/>
          <w:b w:val="0"/>
          <w:bCs/>
          <w:color w:val="auto"/>
          <w:sz w:val="28"/>
          <w:szCs w:val="28"/>
        </w:rPr>
        <w:br/>
        <w:t>Ардатовского муниципального района</w:t>
      </w:r>
      <w:r w:rsidRPr="00477E8A">
        <w:rPr>
          <w:rStyle w:val="a"/>
          <w:b w:val="0"/>
          <w:bCs/>
          <w:color w:val="auto"/>
          <w:sz w:val="28"/>
          <w:szCs w:val="28"/>
        </w:rPr>
        <w:br/>
        <w:t xml:space="preserve">от </w:t>
      </w:r>
      <w:r>
        <w:rPr>
          <w:rStyle w:val="a"/>
          <w:b w:val="0"/>
          <w:bCs/>
          <w:color w:val="auto"/>
          <w:sz w:val="28"/>
          <w:szCs w:val="28"/>
        </w:rPr>
        <w:t xml:space="preserve">                </w:t>
      </w:r>
      <w:smartTag w:uri="urn:schemas-microsoft-com:office:smarttags" w:element="metricconverter">
        <w:smartTagPr>
          <w:attr w:name="ProductID" w:val="2024 г"/>
        </w:smartTagPr>
        <w:r w:rsidRPr="00477E8A">
          <w:rPr>
            <w:rStyle w:val="a"/>
            <w:b w:val="0"/>
            <w:bCs/>
            <w:color w:val="auto"/>
            <w:sz w:val="28"/>
            <w:szCs w:val="28"/>
          </w:rPr>
          <w:t>20</w:t>
        </w:r>
        <w:r>
          <w:rPr>
            <w:rStyle w:val="a"/>
            <w:b w:val="0"/>
            <w:bCs/>
            <w:color w:val="auto"/>
            <w:sz w:val="28"/>
            <w:szCs w:val="28"/>
          </w:rPr>
          <w:t>24</w:t>
        </w:r>
        <w:r w:rsidRPr="00477E8A">
          <w:rPr>
            <w:rStyle w:val="a"/>
            <w:b w:val="0"/>
            <w:bCs/>
            <w:color w:val="auto"/>
            <w:sz w:val="28"/>
            <w:szCs w:val="28"/>
          </w:rPr>
          <w:t> г</w:t>
        </w:r>
      </w:smartTag>
      <w:r w:rsidRPr="00477E8A">
        <w:rPr>
          <w:rStyle w:val="a"/>
          <w:b w:val="0"/>
          <w:bCs/>
          <w:color w:val="auto"/>
          <w:sz w:val="28"/>
          <w:szCs w:val="28"/>
        </w:rPr>
        <w:t xml:space="preserve">. N </w:t>
      </w:r>
    </w:p>
    <w:p w:rsidR="002C1BBE" w:rsidRPr="00477E8A" w:rsidRDefault="002C1BBE" w:rsidP="00477E8A">
      <w:pPr>
        <w:jc w:val="both"/>
        <w:rPr>
          <w:sz w:val="28"/>
          <w:szCs w:val="28"/>
        </w:rPr>
      </w:pPr>
    </w:p>
    <w:p w:rsidR="002C1BBE" w:rsidRDefault="002C1BBE" w:rsidP="00477E8A">
      <w:pPr>
        <w:pStyle w:val="NormalWeb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Положение </w:t>
      </w:r>
    </w:p>
    <w:p w:rsidR="002C1BBE" w:rsidRPr="00C1049D" w:rsidRDefault="002C1BBE" w:rsidP="00C1049D">
      <w:pPr>
        <w:pStyle w:val="NormalWeb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о контрактной системе в сфере закупок товаров, работ, услуг для обеспечения муниципальных нужд Кученяевского сельского  поселения Ардатовского муниципального района Республики Мордовия</w:t>
      </w:r>
    </w:p>
    <w:p w:rsidR="002C1BBE" w:rsidRDefault="002C1BBE" w:rsidP="00477E8A">
      <w:pPr>
        <w:pStyle w:val="NormalWeb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1. Общие положения</w:t>
      </w:r>
    </w:p>
    <w:p w:rsidR="002C1BBE" w:rsidRDefault="002C1BBE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1.1. Настоящее Положение о контрактной системе в сфере закупок товаров, работ, услуг для обеспечения муниципальных нужд Кученяевского сельского поселения Ардатовского муниципального района Республики Мордовия (далее — Положение) разработано в соответствии с Гражданским кодексом Российской Федерации, Бюджетным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— Федеральный закон № 44-ФЗ), иными федеральными законами, законами Республики Мордовия, регулирующими отношения, связанные с контрактной системой в сфере закупок.</w:t>
      </w:r>
    </w:p>
    <w:p w:rsidR="002C1BBE" w:rsidRDefault="002C1BBE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1.2. Положение регулирует отношения, направленные на обеспечение муниципальных нужд Кученяевского сельского поселения Ардатовского муниципального района Республики Мордовия (далее – Кученяевское сельское поселение) в целях повышения эффективности, результативности осуществления закупок товаров, работ, услуг, обеспечения гласности и прозрачности осуществления таких закупок, предотвращения коррупции и других злоупотреблений в сфере таких закупок.</w:t>
      </w:r>
    </w:p>
    <w:p w:rsidR="002C1BBE" w:rsidRDefault="002C1BBE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1.3. Основные понятия, используемые в настоящем Положении:</w:t>
      </w:r>
    </w:p>
    <w:p w:rsidR="002C1BBE" w:rsidRDefault="002C1BBE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1.3.1. Контрактная система в сфере закупок товаров, работ, услуг для обеспечения муниципальных нужд (далее — контрактная система в сфере закупок) — совокупность участников контрактной системы в сфере закупок в соответствии с законодательством Российской Федерации и иными нормативными правовыми актами о контрактной системе в сфере закупок и осуществляемых ими, в том числе с использованием единой информационной системы в сфере закупок (за исключением случаев, если использование такой единой информационной системы не предусмотрено Федеральным законом № 44-ФЗ), действий, направленных на обеспечение муниципальных нужд.</w:t>
      </w:r>
    </w:p>
    <w:p w:rsidR="002C1BBE" w:rsidRDefault="002C1BBE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1.3.2. Закупка товара, работы, услуги для обеспечения муниципальных нужд (далее — закупка) — совокупность действий, осуществляемых в установленном Федеральным законом № 44-ФЗ порядке заказчиком и направленных на обеспечение муниципальных нужд. Закупка начинается с определения поставщика (подрядчика, исполнителя) и завершается исполнением обязательств сторонами контракта. В случае если в соответствии с Федеральным законом № 44-ФЗ не предусмотрено размещение извещения об осуществлении закупки или направление приглашения принять участие в определении поставщика (подрядчика, исполнителя), закупка начинается с заключения контракта и завершается исполнением обязательств  сторонами контракта.</w:t>
      </w:r>
    </w:p>
    <w:p w:rsidR="002C1BBE" w:rsidRDefault="002C1BBE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1.3.3. Муниципальный заказчик — муниципальный орган или муниципальное бюджетное учреждение, действующие от имени Кученяевского сельского поселения, уполномоченные принимать бюджетные обязательства в соответствии с бюджетным законодательством Российской Федерации от имени муниципального образования и осуществляющие закупки.</w:t>
      </w:r>
    </w:p>
    <w:p w:rsidR="002C1BBE" w:rsidRDefault="002C1BBE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Муниципальный заказчик либо в соответствии с частью 1 статьи 15 Федерального закона № 44-ФЗ бюджетное учреждение, осуществляющие закупки, именуются «заказчики».</w:t>
      </w:r>
    </w:p>
    <w:p w:rsidR="002C1BBE" w:rsidRDefault="002C1BBE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1.3.4. Единая информационная система в сфере закупок (далее — единая информационная система) — совокупность информации, указанной в части 3 статьи 4 Федерального закона № 44-ФЗ и содержащейся в базах данных, информационных технологий и технических средств, обеспечивающих формирование, обработку, хранение такой информации, а также ее предоставление с использованием официального сайта единой информационной системы в информационно-телекоммуникационной сети Интернет (далее — официальный сайт).</w:t>
      </w:r>
    </w:p>
    <w:p w:rsidR="002C1BBE" w:rsidRDefault="002C1BBE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1.3.5. Другие термины и понятия, используемые в настоящем Положении, трактуются в соответствии с законодательством РФ.</w:t>
      </w:r>
    </w:p>
    <w:p w:rsidR="002C1BBE" w:rsidRDefault="002C1BBE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1.4. Информационное обеспечение контрактной системы в сфере закупок осуществляется заказчиками за счет использования единой информационной системы. Муниципальная информационная система в сфере закупок, интегрированная с единой информационной системой, не создается.</w:t>
      </w:r>
    </w:p>
    <w:p w:rsidR="002C1BBE" w:rsidRDefault="002C1BBE" w:rsidP="00477E8A">
      <w:pPr>
        <w:pStyle w:val="NormalWeb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2. Планирование</w:t>
      </w:r>
    </w:p>
    <w:p w:rsidR="002C1BBE" w:rsidRDefault="002C1BBE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2.1. План закупок формируется исходя из целей осуществления закупок, определенных с учетом положений статьи 13 Федерального закона № 44-ФЗ, а также с учетом установленных статьей 19 Федерального закона № 44-ФЗ требований к закупаемым заказчиком товару, работе, услуге (в том числе предельной цены товара, работы, услуги) и (или) нормативных затрат на обеспечение функций муниципальных заказчиков.</w:t>
      </w:r>
    </w:p>
    <w:p w:rsidR="002C1BBE" w:rsidRDefault="002C1BBE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2.2. В планы закупок включается только информация, перечисленная в части 2 статьи 17 Федерального закона № 44-ФЗ.</w:t>
      </w:r>
    </w:p>
    <w:p w:rsidR="002C1BBE" w:rsidRDefault="002C1BBE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2.3. Порядок формирования, утверждения и ведения планов закупок для обеспечения муниципальных нужд разрабатывается администрацией Кученяевского сельского поселения с учетом требований, установленных Правительством Российской Федерации, и утверждается постановлением главы администрации Кученяевского сельского поселения.</w:t>
      </w:r>
    </w:p>
    <w:p w:rsidR="002C1BBE" w:rsidRDefault="002C1BBE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2.4. Правила нормирования в сфере закупок товаров, работ, услуг для обеспечения муниципальных нужд (далее — правила нормирования) разрабатываются администрацией Кученяевского сельского поселения в соответствии с общими правилами нормирования, установленными Правительством Российской Федерации, и утверждаются постановлением главы администрации Кученяевского сельского поселения.</w:t>
      </w:r>
    </w:p>
    <w:p w:rsidR="002C1BBE" w:rsidRDefault="002C1BBE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2.5. Проведение обязательного общественного обсуждения закупок для обеспечения муниципальных нужд Кученяевского сельского поселения осуществляется в случаях и в порядке, установленном Правительством Российской Федерации.</w:t>
      </w:r>
    </w:p>
    <w:p w:rsidR="002C1BBE" w:rsidRDefault="002C1BBE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2.6. Порядок формирования, утверждения и ведения планов-графиков для обеспечения муниципальных нужд разрабатывается контрактным управляющим администрации Кученяевского сельского поселения и утверждается постановлением главы администрации Кученяевского сельского поселения с учетом требований, установленных Правительством Российской Федерации.</w:t>
      </w:r>
    </w:p>
    <w:p w:rsidR="002C1BBE" w:rsidRDefault="002C1BBE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3. Осуществление закупок</w:t>
      </w:r>
    </w:p>
    <w:p w:rsidR="002C1BBE" w:rsidRDefault="002C1BBE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3.1. Заказчик выбирает способ определения поставщика (подрядчика, исполнителя) в соответствии с положениями главы 3 Федерального закона № 44-ФЗ. При этом он не вправе совершать действия, влекущие за собой необоснованное сокращение числа участников закупки.</w:t>
      </w:r>
    </w:p>
    <w:p w:rsidR="002C1BBE" w:rsidRDefault="002C1BBE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3.2. Заказчик, совокупный годовой объем закупок которого в соответствии с планом-графиком не превышает сто миллионов рублей, назначает контрактного управляющего (без создания специального структурного подразделения).</w:t>
      </w:r>
    </w:p>
    <w:p w:rsidR="002C1BBE" w:rsidRDefault="002C1BBE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3.3. Контрактный управляющий администрации Кученяевского сельского поселения назначается  главой администрации из числа муниципальных служащих и работников администрации Кученяевского сельского поселения.</w:t>
      </w:r>
    </w:p>
    <w:p w:rsidR="002C1BBE" w:rsidRDefault="002C1BBE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3.4. Контрактный управляющий действует в соответствии с Положением, разработанным и утвержденным постановлением главы администрации Кученяевского сельского поселения на основании Типового положения (регламента), утвержденного федеральным органом исполнительной власти по регулированию контрактной системы в сфере закупок.</w:t>
      </w:r>
    </w:p>
    <w:p w:rsidR="002C1BBE" w:rsidRDefault="002C1BBE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3.5. Контракт заключается на условиях, предусмотренных извещением об осуществлении закупки или приглашением принять участие в определении поставщика (подрядчика, исполнителя), документацией о закупке, заявкой, окончательным предложением участника закупки, с которым заключается контракт, за исключением случаев, в которых в соответствии с Федеральным законом № 44-ФЗ извещение об осуществлении закупки или приглашение принять участие в определении поставщика (подрядчика, исполнителя), документация о закупке, заявка, окончательное предложение не предусмотрены.</w:t>
      </w:r>
    </w:p>
    <w:p w:rsidR="002C1BBE" w:rsidRDefault="002C1BBE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3.6. Результаты отдельного этапа исполнения контракта, информация о поставленном товаре, выполненной работе или об оказанной услуге отражаются заказчиком в отчете, размещаемом в единой информационной системе и содержащем информацию, указанную в части 9 статьи 94 Федерального закона № 44-ФЗ.</w:t>
      </w:r>
    </w:p>
    <w:p w:rsidR="002C1BBE" w:rsidRDefault="002C1BBE" w:rsidP="00477E8A">
      <w:pPr>
        <w:pStyle w:val="NormalWeb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4. Мониторинг и аудит в сфере закупок</w:t>
      </w:r>
    </w:p>
    <w:p w:rsidR="002C1BBE" w:rsidRDefault="002C1BBE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4.1. Мониторинг закупок представляет собой систему наблюдений в сфере закупок, осуществляемых на постоянной основе посредством сбора, обобщения, систематизации и оценки информации об осуществлении закупок, в том числе реализации планов закупок и планов-графиков.</w:t>
      </w:r>
    </w:p>
    <w:p w:rsidR="002C1BBE" w:rsidRDefault="002C1BBE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4.2. Мониторинг закупок для обеспечения муниципальных нужд осуществляется в порядке, установленном Правительством Российской Федерации. Отдельные муниципальные нормативные правовые акты по осуществлению мониторинга закупок не принимаются.</w:t>
      </w:r>
    </w:p>
    <w:p w:rsidR="002C1BBE" w:rsidRDefault="002C1BBE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4.3. Мониторинг закупок обеспечивается контрактным управляющим администрации Кученяевского сельского поселения.</w:t>
      </w:r>
    </w:p>
    <w:p w:rsidR="002C1BBE" w:rsidRDefault="002C1BBE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4.4. Аудит в сфере закупок осуществляется контрольным органом администрации Ардатовского муниципального района.</w:t>
      </w:r>
    </w:p>
    <w:p w:rsidR="002C1BBE" w:rsidRDefault="002C1BBE" w:rsidP="00477E8A">
      <w:pPr>
        <w:pStyle w:val="NormalWeb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5. Контроль в сфере закупок</w:t>
      </w:r>
    </w:p>
    <w:p w:rsidR="002C1BBE" w:rsidRDefault="002C1BBE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5.1. Контроль в сфере закупок осуществляется в отношении заказчика, контрактной службы, в соответствии с Федеральным законом № 44-ФЗ и иными нормативными правовыми актами, правовыми актами, определяющими функции и полномочия муниципальных органов.</w:t>
      </w:r>
    </w:p>
    <w:p w:rsidR="002C1BBE" w:rsidRDefault="002C1BBE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5.2. Контроль в сфере закупок осуществляют органы внутреннего муниципального финансового контроля, определенные в соответствии с Бюджетным кодексом Российской Федерации.</w:t>
      </w:r>
    </w:p>
    <w:p w:rsidR="002C1BBE" w:rsidRDefault="002C1BBE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5.3. Органы внутреннего муниципального финансового контроля осуществляют контроль в отношении:</w:t>
      </w:r>
    </w:p>
    <w:p w:rsidR="002C1BBE" w:rsidRDefault="002C1BBE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1) соблюдения требований к обоснованию закупок, предусмотренных статьей 18 Федерального закона № 44-ФЗ, при формировании планов закупок и обоснованности закупок;</w:t>
      </w:r>
    </w:p>
    <w:p w:rsidR="002C1BBE" w:rsidRDefault="002C1BBE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2) нормирования в сфере закупок, предусмотренного статьей 19 Федерального закона № 44-ФЗ, при планировании закупок;</w:t>
      </w:r>
    </w:p>
    <w:p w:rsidR="002C1BBE" w:rsidRDefault="002C1BBE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определения и </w:t>
      </w:r>
      <w:hyperlink r:id="rId6" w:history="1">
        <w:r>
          <w:rPr>
            <w:rStyle w:val="Hyperlink"/>
            <w:color w:val="auto"/>
            <w:sz w:val="28"/>
            <w:szCs w:val="28"/>
            <w:u w:val="none"/>
          </w:rPr>
          <w:t xml:space="preserve">обоснования начальной (максимальной) цены контракта </w:t>
        </w:r>
      </w:hyperlink>
      <w:r>
        <w:rPr>
          <w:sz w:val="28"/>
          <w:szCs w:val="28"/>
        </w:rPr>
        <w:t>, цены контракта, заключаемого с единственным поставщиком (подрядчиком, исполнителем), при формировании планов-графиков;</w:t>
      </w:r>
    </w:p>
    <w:p w:rsidR="002C1BBE" w:rsidRDefault="002C1BBE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4) применения заказчиком мер ответственности и совершения иных действий в случае нарушения поставщиком (подрядчиком, исполнителем) условий контракта;</w:t>
      </w:r>
    </w:p>
    <w:p w:rsidR="002C1BBE" w:rsidRDefault="002C1BBE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5) соответствия поставленного товара, выполненной работы (ее результата) или оказанной услуги условиям контракта;</w:t>
      </w:r>
    </w:p>
    <w:p w:rsidR="002C1BBE" w:rsidRDefault="002C1BBE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6) своевременности, полноты и достоверности отражения в документах учета поставленного товара, выполненной работы (ее результата) или оказанной услуги;</w:t>
      </w:r>
    </w:p>
    <w:p w:rsidR="002C1BBE" w:rsidRDefault="002C1BBE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7) соответствия использования поставленного товара, выполненной работы (ее результата) или оказанной услуги целям осуществления закупки.</w:t>
      </w:r>
    </w:p>
    <w:p w:rsidR="002C1BBE" w:rsidRDefault="002C1BBE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5.4. Осуществление контроля за соблюдением Федерального закона № 44-ФЗ органами внутреннего муниципального финансового контроля производится в соответствии с порядком, разработанным администрацией Кученяевского сельского поселения и утвержденным Постановлением главы администрации Кученяевского сельского поселения с учетом требований, установленных в части 11 статьи 99 Федерального закона № 44-ФЗ.</w:t>
      </w:r>
    </w:p>
    <w:p w:rsidR="002C1BBE" w:rsidRDefault="002C1BBE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5.5. Заказчик осуществляет контроль за исполнением поставщиком (подрядчиком, исполнителем) условий контракта в соответствии с законодательством Российской Федерации.</w:t>
      </w:r>
    </w:p>
    <w:p w:rsidR="002C1BBE" w:rsidRDefault="002C1BBE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5.6. Граждане, общественные объединения и объединения юридических лиц вправе осуществлять общественный контроль за соблюдением законодательства Российской Федерации и иных нормативных правовых актов о контрактной системе в сфере закупок (далее — общественный контроль) в соответствии с Федеральным законом № 44-ФЗ. Органы местного самоуправления обеспечивают возможность осуществления такого контроля.</w:t>
      </w:r>
    </w:p>
    <w:p w:rsidR="002C1BBE" w:rsidRDefault="002C1BBE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5.7. Общественный контроль осуществляется в целях реализации принципов контрактной системы в сфере закупок, содействия развитию и совершенствованию контрактной системы в сфере закупок, предупреждения, выявления нарушений требований законодательства Российской Федерации и иных нормативных правовых актов о контрактной системе в сфере закупок и информирования заказчиков, контрольных органов в сфере закупок о выявленных нарушениях.</w:t>
      </w:r>
    </w:p>
    <w:p w:rsidR="002C1BBE" w:rsidRDefault="002C1BBE" w:rsidP="00477E8A">
      <w:pPr>
        <w:rPr>
          <w:rFonts w:cs="Tahoma"/>
          <w:sz w:val="28"/>
          <w:szCs w:val="28"/>
        </w:rPr>
      </w:pPr>
    </w:p>
    <w:p w:rsidR="002C1BBE" w:rsidRDefault="002C1BBE" w:rsidP="00477E8A"/>
    <w:p w:rsidR="002C1BBE" w:rsidRDefault="002C1BBE" w:rsidP="00477E8A"/>
    <w:p w:rsidR="002C1BBE" w:rsidRDefault="002C1BBE"/>
    <w:sectPr w:rsidR="002C1BBE" w:rsidSect="00D674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9E5936"/>
    <w:multiLevelType w:val="hybridMultilevel"/>
    <w:tmpl w:val="DE8419B0"/>
    <w:lvl w:ilvl="0" w:tplc="BB98364C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099F"/>
    <w:rsid w:val="00106516"/>
    <w:rsid w:val="0017099F"/>
    <w:rsid w:val="00197ABF"/>
    <w:rsid w:val="002C1BBE"/>
    <w:rsid w:val="00376C74"/>
    <w:rsid w:val="00477E8A"/>
    <w:rsid w:val="007161A9"/>
    <w:rsid w:val="00857199"/>
    <w:rsid w:val="00866635"/>
    <w:rsid w:val="00872853"/>
    <w:rsid w:val="009A79BF"/>
    <w:rsid w:val="009D138F"/>
    <w:rsid w:val="009E61E7"/>
    <w:rsid w:val="00A47BBE"/>
    <w:rsid w:val="00BA2181"/>
    <w:rsid w:val="00C1049D"/>
    <w:rsid w:val="00D67412"/>
    <w:rsid w:val="00EF079D"/>
    <w:rsid w:val="00F83E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7E8A"/>
    <w:pPr>
      <w:widowControl w:val="0"/>
      <w:suppressAutoHyphens/>
    </w:pPr>
    <w:rPr>
      <w:rFonts w:ascii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477E8A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semiHidden/>
    <w:rsid w:val="00477E8A"/>
    <w:pPr>
      <w:widowControl/>
      <w:suppressAutoHyphens w:val="0"/>
      <w:spacing w:before="100" w:beforeAutospacing="1" w:after="100" w:afterAutospacing="1"/>
    </w:pPr>
  </w:style>
  <w:style w:type="character" w:customStyle="1" w:styleId="a">
    <w:name w:val="Цветовое выделение"/>
    <w:uiPriority w:val="99"/>
    <w:rsid w:val="00477E8A"/>
    <w:rPr>
      <w:b/>
      <w:color w:val="000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5559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2fks.ru/zakon-44-fz/obosnovanie-nmck-po-postavke-goryuche-smazochnyx-materialov/" TargetMode="External"/><Relationship Id="rId5" Type="http://schemas.openxmlformats.org/officeDocument/2006/relationships/hyperlink" Target="http://b2fks.ru/zakon-44-fz/zakon-o-federalnoj-kontraktnoj-sisteme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7</Pages>
  <Words>2057</Words>
  <Characters>11731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1pc</dc:creator>
  <cp:keywords/>
  <dc:description/>
  <cp:lastModifiedBy>1</cp:lastModifiedBy>
  <cp:revision>3</cp:revision>
  <dcterms:created xsi:type="dcterms:W3CDTF">2024-03-29T11:19:00Z</dcterms:created>
  <dcterms:modified xsi:type="dcterms:W3CDTF">2024-03-29T11:20:00Z</dcterms:modified>
</cp:coreProperties>
</file>